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086" w:rsidRPr="006E3086" w:rsidRDefault="006E3086" w:rsidP="006E3086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>INPS - n</w:t>
      </w:r>
      <w:bookmarkStart w:id="0" w:name="_GoBack"/>
      <w:bookmarkEnd w:id="0"/>
      <w:r w:rsidRPr="006E308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essaggio 13 febbraio 2014, n. 2547</w:t>
      </w:r>
    </w:p>
    <w:p w:rsidR="006E3086" w:rsidRPr="006E3086" w:rsidRDefault="006E3086" w:rsidP="006E308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it-IT"/>
        </w:rPr>
      </w:pPr>
      <w:r w:rsidRPr="006E3086">
        <w:rPr>
          <w:rFonts w:ascii="Arial" w:eastAsia="Times New Roman" w:hAnsi="Arial" w:cs="Arial"/>
          <w:lang w:eastAsia="it-IT"/>
        </w:rPr>
        <w:t>Iscritti alle Casse pensioni della Gestione Dipendenti Pubblici - CPDEL, CPS, CPI, CPUG e CTPS. Facoltà di rinuncia ai periodi riscattati dopo l’integrale pagamento del relativo onere.</w:t>
      </w:r>
    </w:p>
    <w:p w:rsidR="006E3086" w:rsidRPr="006E3086" w:rsidRDefault="006E3086" w:rsidP="006E308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it-IT"/>
        </w:rPr>
      </w:pPr>
      <w:r w:rsidRPr="006E3086">
        <w:rPr>
          <w:rFonts w:ascii="Arial" w:eastAsia="Times New Roman" w:hAnsi="Arial" w:cs="Arial"/>
          <w:lang w:eastAsia="it-IT"/>
        </w:rPr>
        <w:t>Sono pervenute numerose richieste di chiarimenti in merito alla possibilità, da parte degli iscritti alle Casse pensioni della Gestione dei dipendenti pubblici, di chiedere la rinuncia di periodi ammessi a riscatto anche dopo l’integrale pagamento del relativo onere.</w:t>
      </w:r>
    </w:p>
    <w:p w:rsidR="006E3086" w:rsidRPr="006E3086" w:rsidRDefault="006E3086" w:rsidP="006E308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it-IT"/>
        </w:rPr>
      </w:pPr>
      <w:r w:rsidRPr="006E3086">
        <w:rPr>
          <w:rFonts w:ascii="Arial" w:eastAsia="Times New Roman" w:hAnsi="Arial" w:cs="Arial"/>
          <w:lang w:eastAsia="it-IT"/>
        </w:rPr>
        <w:t>Al riguardo, si fa presente che già con nota operativa Inpdap n. 48 del 17 dicembre 2008, era stato precisato che la rinuncia al provvedimento di riscatto operava esclusivamente sotto il profilo pensionistico e pertanto, l’anzianità contributiva complessivamente maturata rimaneva tale ancorché l’iscritto avesse successivamente chiesto la non valutazione del periodo già riscattato ai soli fini del calcolo della propria pensione.</w:t>
      </w:r>
    </w:p>
    <w:p w:rsidR="006E3086" w:rsidRPr="006E3086" w:rsidRDefault="006E3086" w:rsidP="006E308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it-IT"/>
        </w:rPr>
      </w:pPr>
      <w:r w:rsidRPr="006E3086">
        <w:rPr>
          <w:rFonts w:ascii="Arial" w:eastAsia="Times New Roman" w:hAnsi="Arial" w:cs="Arial"/>
          <w:lang w:eastAsia="it-IT"/>
        </w:rPr>
        <w:t>Con il presente messaggio, si rende noto che, in analogia a quanto già previsto per gli iscritti all’A.G.O, è esclusa per gli iscritti alla CPDEL, CPS, CPI, CPUG e CTPS la facoltà di rinunciare ai periodi riscattati, dopo l’integrale pagamento del relativo onere e il conseguente accredito del periodo in posizione assicurativa.</w:t>
      </w:r>
    </w:p>
    <w:p w:rsidR="006E3086" w:rsidRPr="006E3086" w:rsidRDefault="006E3086" w:rsidP="006E308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it-IT"/>
        </w:rPr>
      </w:pPr>
      <w:r w:rsidRPr="006E3086">
        <w:rPr>
          <w:rFonts w:ascii="Arial" w:eastAsia="Times New Roman" w:hAnsi="Arial" w:cs="Arial"/>
          <w:lang w:eastAsia="it-IT"/>
        </w:rPr>
        <w:t>Tanto precisato, con il presente messaggio si intendono superate le disposizioni impartite in merito alla rinuncia al riscatto dopo l’integrale pagamento dell’onere, di cui all’informativa Inpdap n. 838/M del 5 maggio 1999 e alla citata nota operativa n. 48 del 17 dicembre 2008.</w:t>
      </w:r>
    </w:p>
    <w:p w:rsidR="006E3086" w:rsidRPr="006E3086" w:rsidRDefault="006E3086" w:rsidP="006E308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it-IT"/>
        </w:rPr>
      </w:pPr>
      <w:r w:rsidRPr="006E3086">
        <w:rPr>
          <w:rFonts w:ascii="Arial" w:eastAsia="Times New Roman" w:hAnsi="Arial" w:cs="Arial"/>
          <w:lang w:eastAsia="it-IT"/>
        </w:rPr>
        <w:t xml:space="preserve">Sulla materia, si ritiene opportuno confermare che è possibile per l’iscritto revocare la domanda di riscatto, prima dell’emissione del relativo provvedimento ovvero di avvalersi della facoltà di rinuncia, nei termini previsti, dopo la notifica dello stesso. </w:t>
      </w:r>
    </w:p>
    <w:p w:rsidR="006E3086" w:rsidRPr="006E3086" w:rsidRDefault="006E3086" w:rsidP="006E308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it-IT"/>
        </w:rPr>
      </w:pPr>
      <w:r w:rsidRPr="006E3086">
        <w:rPr>
          <w:rFonts w:ascii="Arial" w:eastAsia="Times New Roman" w:hAnsi="Arial" w:cs="Arial"/>
          <w:lang w:eastAsia="it-IT"/>
        </w:rPr>
        <w:t xml:space="preserve">Rimane, altresì, salva la possibilità di chiedere la rinuncia al pagamento delle rate non ancora scadute; in tal caso si considera riscattato, ai fini pensionistici, soltanto il periodo proporzionale al rapporto fra l’importo versato ed il contributo complessivamente dovuto. </w:t>
      </w:r>
    </w:p>
    <w:p w:rsidR="006E3086" w:rsidRPr="006E3086" w:rsidRDefault="006E3086" w:rsidP="006E308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it-IT"/>
        </w:rPr>
      </w:pPr>
      <w:r w:rsidRPr="006E3086">
        <w:rPr>
          <w:rFonts w:ascii="Arial" w:eastAsia="Times New Roman" w:hAnsi="Arial" w:cs="Arial"/>
          <w:lang w:eastAsia="it-IT"/>
        </w:rPr>
        <w:t>La richiesta di interruzione del pagamento dell’onere di riscatto può essere esercitata anche dal soggetto "assicurato", individuato con la nota operativa Inpdap n. 56 del 22 dicembre 2010; pertanto, quest’ultimo, analogamente al soggetto in attività di servizio, può formalmente chiedere l’interruzione dei versamenti effettuati autonomamente con modello F24 (cfr. punto 4 del messaggio Inps n. 15914 del 2 ottobre 2012).</w:t>
      </w:r>
    </w:p>
    <w:p w:rsidR="006E3086" w:rsidRPr="006E3086" w:rsidRDefault="006E3086" w:rsidP="006E308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it-IT"/>
        </w:rPr>
      </w:pPr>
      <w:r w:rsidRPr="006E3086">
        <w:rPr>
          <w:rFonts w:ascii="Arial" w:eastAsia="Times New Roman" w:hAnsi="Arial" w:cs="Arial"/>
          <w:lang w:eastAsia="it-IT"/>
        </w:rPr>
        <w:t xml:space="preserve">Infine, si conferma che la richiesta di interruzione del pagamento dell’onere di riscatto non potrà essere accolta quando il periodo ammesso a riscatto sia stato già utilizzato per la determinazione del trattamento pensionistico. </w:t>
      </w:r>
    </w:p>
    <w:p w:rsidR="00CB1CBE" w:rsidRPr="006E3086" w:rsidRDefault="00CB1CBE" w:rsidP="006E3086">
      <w:pPr>
        <w:jc w:val="both"/>
        <w:rPr>
          <w:rFonts w:ascii="Arial" w:hAnsi="Arial" w:cs="Arial"/>
        </w:rPr>
      </w:pPr>
    </w:p>
    <w:sectPr w:rsidR="00CB1CBE" w:rsidRPr="006E30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86"/>
    <w:rsid w:val="006E3086"/>
    <w:rsid w:val="00CB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6E30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E308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oggetto">
    <w:name w:val="oggetto"/>
    <w:basedOn w:val="Normale"/>
    <w:rsid w:val="006E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conrientro">
    <w:name w:val="normaleconrientro"/>
    <w:basedOn w:val="Normale"/>
    <w:rsid w:val="006E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6E30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E308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oggetto">
    <w:name w:val="oggetto"/>
    <w:basedOn w:val="Normale"/>
    <w:rsid w:val="006E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conrientro">
    <w:name w:val="normaleconrientro"/>
    <w:basedOn w:val="Normale"/>
    <w:rsid w:val="006E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7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1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monica.catellani</dc:creator>
  <cp:lastModifiedBy>monica.catellani</cp:lastModifiedBy>
  <cp:revision>1</cp:revision>
  <dcterms:created xsi:type="dcterms:W3CDTF">2014-02-14T12:18:00Z</dcterms:created>
  <dcterms:modified xsi:type="dcterms:W3CDTF">2014-02-14T12:19:00Z</dcterms:modified>
</cp:coreProperties>
</file>